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5C13" w14:textId="430DAC53" w:rsidR="00CA1DC9" w:rsidRPr="00CA1DC9" w:rsidRDefault="00CA1DC9" w:rsidP="00CA1DC9">
      <w:pPr>
        <w:pStyle w:val="yiv8628943580ydpfe5a438fmsonormal"/>
        <w:spacing w:line="480" w:lineRule="auto"/>
        <w:jc w:val="center"/>
        <w:rPr>
          <w:lang w:val="en-US"/>
        </w:rPr>
      </w:pPr>
      <w:r w:rsidRPr="00CA1DC9">
        <w:rPr>
          <w:b/>
          <w:bCs/>
          <w:sz w:val="28"/>
          <w:szCs w:val="28"/>
          <w:lang w:val="en-US"/>
        </w:rPr>
        <w:t>Ann Cool Shoulder Rehabilitation</w:t>
      </w:r>
      <w:r w:rsidRPr="00CA1DC9">
        <w:rPr>
          <w:b/>
          <w:bCs/>
          <w:sz w:val="28"/>
          <w:szCs w:val="28"/>
          <w:lang w:val="en-US"/>
        </w:rPr>
        <w:t xml:space="preserve"> Level II </w:t>
      </w:r>
    </w:p>
    <w:p w14:paraId="502D009F" w14:textId="77777777" w:rsidR="00CA1DC9" w:rsidRPr="00CA1DC9" w:rsidRDefault="00CA1DC9" w:rsidP="00CA1DC9">
      <w:pPr>
        <w:pStyle w:val="yiv8628943580ydpfe5a438fmsonormal"/>
        <w:spacing w:line="480" w:lineRule="auto"/>
        <w:rPr>
          <w:lang w:val="en-US"/>
        </w:rPr>
      </w:pPr>
      <w:r>
        <w:rPr>
          <w:b/>
          <w:bCs/>
          <w:sz w:val="20"/>
          <w:szCs w:val="20"/>
          <w:lang w:val="en-US"/>
        </w:rPr>
        <w:t>DAY 1</w:t>
      </w:r>
      <w:r>
        <w:rPr>
          <w:sz w:val="20"/>
          <w:szCs w:val="20"/>
          <w:lang w:val="en-US"/>
        </w:rPr>
        <w:t>: </w:t>
      </w:r>
      <w:r>
        <w:rPr>
          <w:sz w:val="20"/>
          <w:szCs w:val="20"/>
          <w:u w:val="single"/>
          <w:lang w:val="en-US"/>
        </w:rPr>
        <w:t>EXAMINATION AND REHABILITATION OF SCAPULAR DYSKINESIS</w:t>
      </w:r>
    </w:p>
    <w:p w14:paraId="697DA4AF" w14:textId="6B8906D8" w:rsidR="00CA1DC9" w:rsidRPr="00CA1DC9" w:rsidRDefault="00CA1DC9" w:rsidP="00CA1DC9">
      <w:pPr>
        <w:pStyle w:val="yiv8628943580ydpfe5a438fmsolistparagraph"/>
        <w:spacing w:line="480" w:lineRule="auto"/>
        <w:rPr>
          <w:lang w:val="en-US"/>
        </w:rPr>
      </w:pPr>
      <w:r>
        <w:rPr>
          <w:sz w:val="20"/>
          <w:szCs w:val="20"/>
          <w:lang w:val="en-US"/>
        </w:rPr>
        <w:t>ADVANCED BIOMECHANICS OF THE SCAPULA:</w:t>
      </w:r>
      <w:r>
        <w:rPr>
          <w:sz w:val="20"/>
          <w:szCs w:val="20"/>
          <w:lang w:val="en-US"/>
        </w:rPr>
        <w:br/>
        <w:t>Coupled movements, the role of the SC joint, function of the “postural” muscles versus the “dynamic movers and stabilizers”, update literature of scapular dyskinesis in relation to shoulder pathology</w:t>
      </w:r>
    </w:p>
    <w:p w14:paraId="37D753CD" w14:textId="174B3E1E" w:rsidR="00CA1DC9" w:rsidRPr="00CA1DC9" w:rsidRDefault="00CA1DC9" w:rsidP="00CA1DC9">
      <w:pPr>
        <w:pStyle w:val="yiv8628943580ydpfe5a438fmsolistparagraph"/>
        <w:spacing w:line="480" w:lineRule="auto"/>
        <w:rPr>
          <w:lang w:val="en-US"/>
        </w:rPr>
      </w:pPr>
      <w:r>
        <w:rPr>
          <w:sz w:val="20"/>
          <w:szCs w:val="20"/>
          <w:lang w:val="en-US"/>
        </w:rPr>
        <w:t>ADVANCED CLINICAL EXAMINATION</w:t>
      </w:r>
      <w:r>
        <w:rPr>
          <w:sz w:val="20"/>
          <w:szCs w:val="20"/>
          <w:lang w:val="en-US"/>
        </w:rPr>
        <w:br/>
        <w:t>Observation of scapular dysfunction, objective measurements of scapular inclination and strength, normative data for scapular flexibility and strength variables, decision making based on the “symptom improvement test-model”,  and on the different types of scapular dyskinesis</w:t>
      </w:r>
    </w:p>
    <w:p w14:paraId="2C43E284" w14:textId="2C26D0CF" w:rsidR="00CA1DC9" w:rsidRPr="00CA1DC9" w:rsidRDefault="00CA1DC9" w:rsidP="00CA1DC9">
      <w:pPr>
        <w:pStyle w:val="yiv8628943580ydpfe5a438fmsolistparagraph"/>
        <w:spacing w:line="480" w:lineRule="auto"/>
        <w:rPr>
          <w:lang w:val="en-US"/>
        </w:rPr>
      </w:pPr>
      <w:r>
        <w:rPr>
          <w:sz w:val="20"/>
          <w:szCs w:val="20"/>
          <w:lang w:val="en-US"/>
        </w:rPr>
        <w:t>ADVANCED SCAPULAR REHABILITATION</w:t>
      </w:r>
    </w:p>
    <w:p w14:paraId="4355AAB5" w14:textId="77777777" w:rsidR="00CA1DC9" w:rsidRPr="00CA1DC9" w:rsidRDefault="00CA1DC9" w:rsidP="00CA1DC9">
      <w:pPr>
        <w:pStyle w:val="yiv8628943580ydpfe5a438fmsolistparagraph"/>
        <w:spacing w:line="480" w:lineRule="auto"/>
        <w:rPr>
          <w:lang w:val="en-US"/>
        </w:rPr>
      </w:pPr>
      <w:r>
        <w:rPr>
          <w:sz w:val="20"/>
          <w:szCs w:val="20"/>
          <w:lang w:val="en-US"/>
        </w:rPr>
        <w:t xml:space="preserve">Treatment skills based on the 3 types of scapular dyskinesis, taping techniques to correct scapular position, taping for </w:t>
      </w:r>
      <w:proofErr w:type="spellStart"/>
      <w:r>
        <w:rPr>
          <w:sz w:val="20"/>
          <w:szCs w:val="20"/>
          <w:lang w:val="en-US"/>
        </w:rPr>
        <w:t>hypertone</w:t>
      </w:r>
      <w:proofErr w:type="spellEnd"/>
      <w:r>
        <w:rPr>
          <w:sz w:val="20"/>
          <w:szCs w:val="20"/>
          <w:lang w:val="en-US"/>
        </w:rPr>
        <w:t xml:space="preserve"> upper trapezius, infraspinatus, stretching and soft tissue techniques for </w:t>
      </w:r>
      <w:proofErr w:type="spellStart"/>
      <w:r>
        <w:rPr>
          <w:sz w:val="20"/>
          <w:szCs w:val="20"/>
          <w:lang w:val="en-US"/>
        </w:rPr>
        <w:t>pect</w:t>
      </w:r>
      <w:proofErr w:type="spellEnd"/>
      <w:r>
        <w:rPr>
          <w:sz w:val="20"/>
          <w:szCs w:val="20"/>
          <w:lang w:val="en-US"/>
        </w:rPr>
        <w:t xml:space="preserve"> minor</w:t>
      </w:r>
    </w:p>
    <w:p w14:paraId="22847D91" w14:textId="77777777" w:rsidR="00CA1DC9" w:rsidRDefault="00CA1DC9" w:rsidP="00CA1DC9">
      <w:pPr>
        <w:pStyle w:val="yiv8628943580ydpfe5a438fmsolistparagraph"/>
        <w:spacing w:line="480" w:lineRule="auto"/>
        <w:rPr>
          <w:b/>
          <w:bCs/>
          <w:sz w:val="20"/>
          <w:szCs w:val="20"/>
          <w:lang w:val="en-US"/>
        </w:rPr>
      </w:pPr>
    </w:p>
    <w:p w14:paraId="17817C4D" w14:textId="1A2F455B" w:rsidR="00CA1DC9" w:rsidRPr="00CA1DC9" w:rsidRDefault="00CA1DC9" w:rsidP="00CA1DC9">
      <w:pPr>
        <w:pStyle w:val="yiv8628943580ydpfe5a438fmsolistparagraph"/>
        <w:spacing w:line="480" w:lineRule="auto"/>
        <w:rPr>
          <w:lang w:val="en-US"/>
        </w:rPr>
      </w:pPr>
      <w:r>
        <w:rPr>
          <w:b/>
          <w:bCs/>
          <w:sz w:val="20"/>
          <w:szCs w:val="20"/>
          <w:lang w:val="en-US"/>
        </w:rPr>
        <w:t>DAY 2</w:t>
      </w:r>
      <w:r>
        <w:rPr>
          <w:sz w:val="20"/>
          <w:szCs w:val="20"/>
          <w:lang w:val="en-US"/>
        </w:rPr>
        <w:t>: </w:t>
      </w:r>
      <w:r>
        <w:rPr>
          <w:sz w:val="20"/>
          <w:szCs w:val="20"/>
          <w:u w:val="single"/>
          <w:lang w:val="en-US"/>
        </w:rPr>
        <w:t>CAPITA SELECTA: ADVANCED INSIGHTS AND PRACTICAL SKILLS IN SELECTED SHOULDER PATHOLOGIES (</w:t>
      </w:r>
      <w:proofErr w:type="gramStart"/>
      <w:r>
        <w:rPr>
          <w:sz w:val="20"/>
          <w:szCs w:val="20"/>
          <w:u w:val="single"/>
          <w:lang w:val="en-US"/>
        </w:rPr>
        <w:t>1/2 day</w:t>
      </w:r>
      <w:proofErr w:type="gramEnd"/>
      <w:r>
        <w:rPr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sz w:val="20"/>
          <w:szCs w:val="20"/>
          <w:u w:val="single"/>
          <w:lang w:val="en-US"/>
        </w:rPr>
        <w:t>sportspecific</w:t>
      </w:r>
      <w:proofErr w:type="spellEnd"/>
      <w:r>
        <w:rPr>
          <w:sz w:val="20"/>
          <w:szCs w:val="20"/>
          <w:u w:val="single"/>
          <w:lang w:val="en-US"/>
        </w:rPr>
        <w:t>, 1/2 day non-</w:t>
      </w:r>
      <w:proofErr w:type="spellStart"/>
      <w:r>
        <w:rPr>
          <w:sz w:val="20"/>
          <w:szCs w:val="20"/>
          <w:u w:val="single"/>
          <w:lang w:val="en-US"/>
        </w:rPr>
        <w:t>sportspecific</w:t>
      </w:r>
      <w:proofErr w:type="spellEnd"/>
      <w:r>
        <w:rPr>
          <w:sz w:val="20"/>
          <w:szCs w:val="20"/>
          <w:u w:val="single"/>
          <w:lang w:val="en-US"/>
        </w:rPr>
        <w:t>)</w:t>
      </w:r>
    </w:p>
    <w:p w14:paraId="51B4F270" w14:textId="3896F314" w:rsidR="00CA1DC9" w:rsidRDefault="00CA1DC9" w:rsidP="00CA1DC9">
      <w:pPr>
        <w:pStyle w:val="yiv8628943580ydpfe5a438fmsolistparagraph"/>
        <w:spacing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LAP LESIONS AND BICEPS RELATED PATHOLOGY</w:t>
      </w:r>
    </w:p>
    <w:p w14:paraId="51BCA17B" w14:textId="309B5266" w:rsidR="00CA1DC9" w:rsidRPr="00CA1DC9" w:rsidRDefault="00CA1DC9" w:rsidP="00CA1DC9">
      <w:pPr>
        <w:pStyle w:val="yiv8628943580ydpfe5a438fmsolistparagraph"/>
        <w:spacing w:line="480" w:lineRule="auto"/>
        <w:rPr>
          <w:lang w:val="en-US"/>
        </w:rPr>
      </w:pPr>
      <w:r>
        <w:rPr>
          <w:sz w:val="20"/>
          <w:szCs w:val="20"/>
          <w:lang w:val="en-US"/>
        </w:rPr>
        <w:t xml:space="preserve">Science based rehabilitation protocol and guidelines for postoperative rehabilitation (exercise progression, </w:t>
      </w:r>
      <w:proofErr w:type="spellStart"/>
      <w:r>
        <w:rPr>
          <w:sz w:val="20"/>
          <w:szCs w:val="20"/>
          <w:lang w:val="en-US"/>
        </w:rPr>
        <w:t>excentric</w:t>
      </w:r>
      <w:proofErr w:type="spellEnd"/>
      <w:r>
        <w:rPr>
          <w:sz w:val="20"/>
          <w:szCs w:val="20"/>
          <w:lang w:val="en-US"/>
        </w:rPr>
        <w:t xml:space="preserve"> training, plyometric drills)</w:t>
      </w:r>
    </w:p>
    <w:p w14:paraId="30CC3F00" w14:textId="27FD3996" w:rsidR="00CA1DC9" w:rsidRDefault="00CA1DC9" w:rsidP="00CA1DC9">
      <w:pPr>
        <w:pStyle w:val="yiv8628943580ydpfe5a438fmsolistparagraph"/>
        <w:spacing w:line="480" w:lineRule="auto"/>
        <w:rPr>
          <w:lang w:val="en-US"/>
        </w:rPr>
      </w:pPr>
      <w:r>
        <w:rPr>
          <w:sz w:val="20"/>
          <w:szCs w:val="20"/>
          <w:lang w:val="en-US"/>
        </w:rPr>
        <w:t>HIGH PERFORMANCE TRAINING IN THE OVERHEAD ATHLETE AND RETURN-TO-SPORT DECISIONS</w:t>
      </w: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pecific </w:t>
      </w:r>
      <w:proofErr w:type="gramStart"/>
      <w:r>
        <w:rPr>
          <w:sz w:val="20"/>
          <w:szCs w:val="20"/>
          <w:lang w:val="en-US"/>
        </w:rPr>
        <w:t>high level</w:t>
      </w:r>
      <w:proofErr w:type="gramEnd"/>
      <w:r>
        <w:rPr>
          <w:sz w:val="20"/>
          <w:szCs w:val="20"/>
          <w:lang w:val="en-US"/>
        </w:rPr>
        <w:t xml:space="preserve"> exercises for gymnasts, collision sports, high impact sports, and science based return to play criteria, including objective measurements of glenohumeral ROM and strength</w:t>
      </w:r>
    </w:p>
    <w:p w14:paraId="76F7AC81" w14:textId="16DAA2DC" w:rsidR="00CA1DC9" w:rsidRPr="00CA1DC9" w:rsidRDefault="00CA1DC9" w:rsidP="00CA1DC9">
      <w:pPr>
        <w:pStyle w:val="yiv8628943580ydpfe5a438fmsolistparagraph"/>
        <w:spacing w:line="480" w:lineRule="auto"/>
        <w:rPr>
          <w:lang w:val="en-US"/>
        </w:rPr>
      </w:pPr>
      <w:r>
        <w:rPr>
          <w:sz w:val="20"/>
          <w:szCs w:val="20"/>
          <w:lang w:val="en-US"/>
        </w:rPr>
        <w:t>MULTIDIRECTIONAL INSTABILITY</w:t>
      </w:r>
    </w:p>
    <w:p w14:paraId="16A1D0D8" w14:textId="77777777" w:rsidR="00CA1DC9" w:rsidRPr="00CA1DC9" w:rsidRDefault="00CA1DC9" w:rsidP="00CA1DC9">
      <w:pPr>
        <w:pStyle w:val="yiv8628943580ydpfe5a438fmsolistparagraph"/>
        <w:spacing w:line="480" w:lineRule="auto"/>
        <w:rPr>
          <w:lang w:val="en-US"/>
        </w:rPr>
      </w:pPr>
      <w:r>
        <w:rPr>
          <w:sz w:val="20"/>
          <w:szCs w:val="20"/>
          <w:lang w:val="en-US"/>
        </w:rPr>
        <w:lastRenderedPageBreak/>
        <w:t xml:space="preserve">Progressive conservative treatment of the patient with </w:t>
      </w:r>
      <w:proofErr w:type="gramStart"/>
      <w:r>
        <w:rPr>
          <w:sz w:val="20"/>
          <w:szCs w:val="20"/>
          <w:lang w:val="en-US"/>
        </w:rPr>
        <w:t>atraumatic  (</w:t>
      </w:r>
      <w:proofErr w:type="spellStart"/>
      <w:proofErr w:type="gramEnd"/>
      <w:r>
        <w:rPr>
          <w:sz w:val="20"/>
          <w:szCs w:val="20"/>
          <w:lang w:val="en-US"/>
        </w:rPr>
        <w:t>unvoluntary</w:t>
      </w:r>
      <w:proofErr w:type="spellEnd"/>
      <w:r>
        <w:rPr>
          <w:sz w:val="20"/>
          <w:szCs w:val="20"/>
          <w:lang w:val="en-US"/>
        </w:rPr>
        <w:t xml:space="preserve"> and voluntary) multidirectional instability – closed and open chain exercise approach, taping techniques</w:t>
      </w:r>
    </w:p>
    <w:p w14:paraId="34EA4394" w14:textId="77777777" w:rsidR="00CA1DC9" w:rsidRDefault="00CA1DC9" w:rsidP="00CA1DC9">
      <w:pPr>
        <w:pStyle w:val="yiv8628943580ydpfe5a438fmsolistparagraph"/>
        <w:spacing w:line="480" w:lineRule="auto"/>
        <w:rPr>
          <w:lang w:val="en-US"/>
        </w:rPr>
      </w:pPr>
      <w:r>
        <w:rPr>
          <w:sz w:val="20"/>
          <w:szCs w:val="20"/>
          <w:lang w:val="en-US"/>
        </w:rPr>
        <w:t>ROTATOR CUFF TEARS</w:t>
      </w:r>
    </w:p>
    <w:p w14:paraId="16196004" w14:textId="46E581AB" w:rsidR="0007276C" w:rsidRPr="00CA1DC9" w:rsidRDefault="00CA1DC9" w:rsidP="00866E47">
      <w:pPr>
        <w:pStyle w:val="yiv8628943580ydpfe5a438fmsolistparagraph"/>
        <w:spacing w:line="480" w:lineRule="auto"/>
        <w:rPr>
          <w:lang w:val="en-US"/>
        </w:rPr>
      </w:pPr>
      <w:r>
        <w:rPr>
          <w:sz w:val="20"/>
          <w:szCs w:val="20"/>
          <w:lang w:val="en-US"/>
        </w:rPr>
        <w:t>Conservative management of partial and full thickness (irreparable) rotator cuff tears and guidelines for postoperative rehabilitation (exercises, taping, return to activity advices</w:t>
      </w:r>
    </w:p>
    <w:sectPr w:rsidR="0007276C" w:rsidRPr="00CA1D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C9"/>
    <w:rsid w:val="0007276C"/>
    <w:rsid w:val="00866E47"/>
    <w:rsid w:val="00C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3C12"/>
  <w15:chartTrackingRefBased/>
  <w15:docId w15:val="{83CFA710-0372-4BDA-A941-6E0B220F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yiv8628943580ydpfe5a438fmsonormal">
    <w:name w:val="yiv8628943580ydpfe5a438fmsonormal"/>
    <w:basedOn w:val="Normal"/>
    <w:rsid w:val="00CA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yiv8628943580ydpfe5a438fmsolistparagraph">
    <w:name w:val="yiv8628943580ydpfe5a438fmsolistparagraph"/>
    <w:basedOn w:val="Normal"/>
    <w:rsid w:val="00CA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Bjerg</dc:creator>
  <cp:keywords/>
  <dc:description/>
  <cp:lastModifiedBy>Martin Bjerg</cp:lastModifiedBy>
  <cp:revision>2</cp:revision>
  <dcterms:created xsi:type="dcterms:W3CDTF">2020-12-05T12:31:00Z</dcterms:created>
  <dcterms:modified xsi:type="dcterms:W3CDTF">2020-12-05T12:31:00Z</dcterms:modified>
</cp:coreProperties>
</file>